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13B59" w14:textId="77777777" w:rsidR="003112C4" w:rsidRPr="00EF352E" w:rsidRDefault="00EF352E" w:rsidP="00EF352E">
      <w:pPr>
        <w:spacing w:after="0"/>
        <w:jc w:val="center"/>
        <w:rPr>
          <w:b/>
          <w:sz w:val="32"/>
        </w:rPr>
      </w:pPr>
      <w:bookmarkStart w:id="0" w:name="_GoBack"/>
      <w:bookmarkEnd w:id="0"/>
      <w:r w:rsidRPr="00EF352E">
        <w:rPr>
          <w:b/>
          <w:sz w:val="32"/>
        </w:rPr>
        <w:t>ADDENDUM</w:t>
      </w:r>
    </w:p>
    <w:p w14:paraId="228E9C40" w14:textId="77777777" w:rsidR="00EF352E" w:rsidRPr="00EF352E" w:rsidRDefault="00EF352E" w:rsidP="00EF352E">
      <w:pPr>
        <w:spacing w:after="0"/>
        <w:jc w:val="center"/>
        <w:rPr>
          <w:b/>
          <w:sz w:val="32"/>
        </w:rPr>
      </w:pPr>
      <w:r w:rsidRPr="00EF352E">
        <w:rPr>
          <w:b/>
          <w:sz w:val="32"/>
        </w:rPr>
        <w:t>Food Lion #2250</w:t>
      </w:r>
    </w:p>
    <w:p w14:paraId="540D11B3" w14:textId="77777777" w:rsidR="00EF352E" w:rsidRPr="00EF352E" w:rsidRDefault="00EF352E" w:rsidP="00EF352E">
      <w:pPr>
        <w:spacing w:after="0"/>
        <w:jc w:val="center"/>
        <w:rPr>
          <w:b/>
          <w:sz w:val="32"/>
        </w:rPr>
      </w:pPr>
      <w:r w:rsidRPr="00EF352E">
        <w:rPr>
          <w:b/>
          <w:sz w:val="32"/>
        </w:rPr>
        <w:t>Morganton, NC</w:t>
      </w:r>
    </w:p>
    <w:p w14:paraId="146CE0B0" w14:textId="77777777" w:rsidR="00EF352E" w:rsidRDefault="00EF352E" w:rsidP="00EF352E">
      <w:pPr>
        <w:spacing w:after="0"/>
        <w:jc w:val="center"/>
        <w:rPr>
          <w:b/>
          <w:sz w:val="32"/>
        </w:rPr>
      </w:pPr>
      <w:r w:rsidRPr="00EF352E">
        <w:rPr>
          <w:b/>
          <w:sz w:val="32"/>
        </w:rPr>
        <w:t>1/27/2020</w:t>
      </w:r>
    </w:p>
    <w:p w14:paraId="2FF47F8E" w14:textId="77777777" w:rsidR="00EF352E" w:rsidRDefault="00EF352E" w:rsidP="00EF352E">
      <w:pPr>
        <w:spacing w:after="0"/>
        <w:jc w:val="center"/>
        <w:rPr>
          <w:b/>
          <w:sz w:val="32"/>
        </w:rPr>
      </w:pPr>
    </w:p>
    <w:p w14:paraId="51CE263A" w14:textId="77777777" w:rsidR="00EF352E" w:rsidRDefault="00EF352E" w:rsidP="00EF352E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FF0000"/>
          <w:sz w:val="20"/>
          <w:szCs w:val="20"/>
        </w:rPr>
      </w:pPr>
      <w:r>
        <w:rPr>
          <w:rFonts w:ascii="Arial" w:eastAsia="Times New Roman" w:hAnsi="Arial" w:cs="Arial"/>
          <w:color w:val="FF0000"/>
          <w:sz w:val="20"/>
          <w:szCs w:val="20"/>
        </w:rPr>
        <w:t xml:space="preserve">Add ½” drywall on 5/8” vertical hat channel between the bi-parting doors (doors 100C &amp; 100D) on both the vestibule side and the sales area side. The bottom 4’ of the walls will be covered with blue Acrovyn with blue matching paint above. Also, add a conduit and receptacle in this area approximately 5’ high for the monitor. </w:t>
      </w:r>
    </w:p>
    <w:p w14:paraId="6C9D6F63" w14:textId="77777777" w:rsidR="00EF352E" w:rsidRDefault="00EF352E" w:rsidP="00EF352E">
      <w:pPr>
        <w:spacing w:after="0"/>
        <w:rPr>
          <w:b/>
          <w:sz w:val="32"/>
        </w:rPr>
      </w:pPr>
    </w:p>
    <w:p w14:paraId="6EC70D84" w14:textId="77777777" w:rsidR="00EF352E" w:rsidRDefault="00EF352E" w:rsidP="00EF352E">
      <w:pPr>
        <w:spacing w:after="0"/>
        <w:rPr>
          <w:b/>
          <w:sz w:val="32"/>
        </w:rPr>
      </w:pPr>
    </w:p>
    <w:p w14:paraId="655E7829" w14:textId="77777777" w:rsidR="00EF352E" w:rsidRDefault="00EF352E" w:rsidP="00EF352E">
      <w:pPr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Thank you.</w:t>
      </w:r>
    </w:p>
    <w:p w14:paraId="7434BCCB" w14:textId="77777777" w:rsidR="00EF352E" w:rsidRDefault="00EF352E" w:rsidP="00EF352E">
      <w:pPr>
        <w:spacing w:after="0"/>
        <w:rPr>
          <w:rFonts w:ascii="Arial" w:hAnsi="Arial" w:cs="Arial"/>
          <w:color w:val="002060"/>
          <w:sz w:val="20"/>
          <w:szCs w:val="20"/>
        </w:rPr>
      </w:pPr>
    </w:p>
    <w:p w14:paraId="263BBA46" w14:textId="77777777" w:rsidR="00EF352E" w:rsidRDefault="00EF352E" w:rsidP="00EF352E">
      <w:pPr>
        <w:spacing w:after="0"/>
        <w:rPr>
          <w:rFonts w:ascii="Arial" w:hAnsi="Arial" w:cs="Arial"/>
          <w:b/>
          <w:bCs/>
          <w:color w:val="002060"/>
          <w:sz w:val="18"/>
          <w:szCs w:val="18"/>
        </w:rPr>
      </w:pPr>
      <w:r>
        <w:rPr>
          <w:rFonts w:ascii="Arial" w:hAnsi="Arial" w:cs="Arial"/>
          <w:b/>
          <w:bCs/>
          <w:color w:val="002060"/>
          <w:sz w:val="18"/>
          <w:szCs w:val="18"/>
        </w:rPr>
        <w:t>Clarence Ballard</w:t>
      </w:r>
    </w:p>
    <w:p w14:paraId="5C65D317" w14:textId="77777777" w:rsidR="00EF352E" w:rsidRDefault="00EF352E" w:rsidP="00EF352E">
      <w:pPr>
        <w:spacing w:after="0"/>
        <w:rPr>
          <w:rFonts w:ascii="Arial" w:hAnsi="Arial" w:cs="Arial"/>
          <w:b/>
          <w:bCs/>
          <w:color w:val="002060"/>
          <w:sz w:val="18"/>
          <w:szCs w:val="18"/>
        </w:rPr>
      </w:pPr>
      <w:r>
        <w:rPr>
          <w:rFonts w:ascii="Arial" w:hAnsi="Arial" w:cs="Arial"/>
          <w:b/>
          <w:bCs/>
          <w:color w:val="002060"/>
          <w:sz w:val="18"/>
          <w:szCs w:val="18"/>
        </w:rPr>
        <w:t>Construction Manager</w:t>
      </w:r>
    </w:p>
    <w:p w14:paraId="495FF405" w14:textId="77777777" w:rsidR="00EF352E" w:rsidRDefault="00EF352E" w:rsidP="00EF352E">
      <w:pPr>
        <w:spacing w:after="0"/>
        <w:rPr>
          <w:rFonts w:ascii="Arial" w:hAnsi="Arial" w:cs="Arial"/>
          <w:color w:val="002060"/>
          <w:sz w:val="18"/>
          <w:szCs w:val="18"/>
        </w:rPr>
      </w:pPr>
      <w:r>
        <w:rPr>
          <w:rFonts w:ascii="Arial" w:hAnsi="Arial" w:cs="Arial"/>
          <w:color w:val="002060"/>
          <w:sz w:val="18"/>
          <w:szCs w:val="18"/>
        </w:rPr>
        <w:t>Retail Business Services, an Ahold Delhaize company</w:t>
      </w:r>
    </w:p>
    <w:p w14:paraId="0121356B" w14:textId="77777777" w:rsidR="00EF352E" w:rsidRDefault="00EF352E" w:rsidP="00EF352E">
      <w:pPr>
        <w:spacing w:after="0"/>
        <w:rPr>
          <w:rFonts w:ascii="Arial" w:hAnsi="Arial" w:cs="Arial"/>
          <w:color w:val="002060"/>
          <w:sz w:val="18"/>
          <w:szCs w:val="18"/>
        </w:rPr>
      </w:pPr>
      <w:r>
        <w:rPr>
          <w:rFonts w:ascii="Arial" w:hAnsi="Arial" w:cs="Arial"/>
          <w:color w:val="002060"/>
          <w:sz w:val="18"/>
          <w:szCs w:val="18"/>
        </w:rPr>
        <w:t>2110 Executive Drive Salisbury, NC 28145</w:t>
      </w:r>
    </w:p>
    <w:p w14:paraId="720AF5ED" w14:textId="77777777" w:rsidR="00EF352E" w:rsidRDefault="00EF352E" w:rsidP="00EF352E">
      <w:pPr>
        <w:spacing w:after="0"/>
        <w:rPr>
          <w:rFonts w:ascii="Arial" w:hAnsi="Arial" w:cs="Arial"/>
          <w:color w:val="002060"/>
          <w:sz w:val="18"/>
          <w:szCs w:val="18"/>
        </w:rPr>
      </w:pPr>
      <w:r>
        <w:rPr>
          <w:rFonts w:ascii="Arial" w:hAnsi="Arial" w:cs="Arial"/>
          <w:color w:val="002060"/>
          <w:sz w:val="18"/>
          <w:szCs w:val="18"/>
        </w:rPr>
        <w:t>o: 704.310.2197</w:t>
      </w:r>
    </w:p>
    <w:p w14:paraId="29897DCF" w14:textId="77777777" w:rsidR="00EF352E" w:rsidRDefault="00EF352E" w:rsidP="00EF352E">
      <w:pPr>
        <w:spacing w:after="0"/>
        <w:rPr>
          <w:rFonts w:ascii="Arial" w:hAnsi="Arial" w:cs="Arial"/>
          <w:color w:val="002060"/>
          <w:sz w:val="18"/>
          <w:szCs w:val="18"/>
        </w:rPr>
      </w:pPr>
      <w:r>
        <w:rPr>
          <w:rFonts w:ascii="Arial" w:hAnsi="Arial" w:cs="Arial"/>
          <w:color w:val="002060"/>
          <w:sz w:val="18"/>
          <w:szCs w:val="18"/>
        </w:rPr>
        <w:t>c: 704.223.0864</w:t>
      </w:r>
    </w:p>
    <w:p w14:paraId="1AAC4532" w14:textId="77777777" w:rsidR="00EF352E" w:rsidRDefault="00EF352E" w:rsidP="00EF352E">
      <w:pPr>
        <w:spacing w:after="0"/>
        <w:rPr>
          <w:rFonts w:ascii="Arial" w:hAnsi="Arial" w:cs="Arial"/>
          <w:color w:val="002060"/>
          <w:sz w:val="18"/>
          <w:szCs w:val="18"/>
        </w:rPr>
      </w:pPr>
      <w:r>
        <w:rPr>
          <w:rFonts w:ascii="Arial" w:hAnsi="Arial" w:cs="Arial"/>
          <w:color w:val="002060"/>
          <w:sz w:val="18"/>
          <w:szCs w:val="18"/>
        </w:rPr>
        <w:t>f: 704.645.2078</w:t>
      </w:r>
    </w:p>
    <w:p w14:paraId="5DE73E38" w14:textId="77777777" w:rsidR="00EF352E" w:rsidRDefault="00EF352E" w:rsidP="00EF352E">
      <w:pPr>
        <w:spacing w:after="0"/>
        <w:rPr>
          <w:rFonts w:ascii="Arial" w:hAnsi="Arial" w:cs="Arial"/>
          <w:color w:val="002060"/>
          <w:sz w:val="18"/>
          <w:szCs w:val="18"/>
        </w:rPr>
      </w:pPr>
      <w:r>
        <w:rPr>
          <w:rFonts w:ascii="Arial" w:hAnsi="Arial" w:cs="Arial"/>
          <w:color w:val="002060"/>
          <w:sz w:val="18"/>
          <w:szCs w:val="18"/>
        </w:rPr>
        <w:t xml:space="preserve">e: </w:t>
      </w:r>
      <w:hyperlink r:id="rId8" w:history="1">
        <w:r>
          <w:rPr>
            <w:rStyle w:val="Hyperlink"/>
            <w:rFonts w:ascii="Arial" w:hAnsi="Arial" w:cs="Arial"/>
            <w:sz w:val="18"/>
            <w:szCs w:val="18"/>
          </w:rPr>
          <w:t>Clarence.Ballard@retailbusinessservices.com</w:t>
        </w:r>
      </w:hyperlink>
    </w:p>
    <w:p w14:paraId="0B4AC6E2" w14:textId="77777777" w:rsidR="00EF352E" w:rsidRDefault="00EF352E" w:rsidP="00EF352E">
      <w:pPr>
        <w:spacing w:after="0"/>
        <w:rPr>
          <w:b/>
          <w:sz w:val="32"/>
        </w:rPr>
      </w:pPr>
    </w:p>
    <w:p w14:paraId="4EBC8C17" w14:textId="77777777" w:rsidR="00EF352E" w:rsidRDefault="00EF352E" w:rsidP="00EF352E">
      <w:pPr>
        <w:spacing w:after="0"/>
        <w:rPr>
          <w:b/>
          <w:sz w:val="32"/>
        </w:rPr>
      </w:pPr>
    </w:p>
    <w:p w14:paraId="32572CD7" w14:textId="77777777" w:rsidR="00EF352E" w:rsidRDefault="00EF352E" w:rsidP="00EF352E">
      <w:pPr>
        <w:spacing w:after="0"/>
        <w:rPr>
          <w:b/>
          <w:sz w:val="32"/>
        </w:rPr>
      </w:pPr>
    </w:p>
    <w:p w14:paraId="55600FD1" w14:textId="77777777" w:rsidR="00EF352E" w:rsidRPr="00EF352E" w:rsidRDefault="00EF352E" w:rsidP="00EF352E">
      <w:pPr>
        <w:spacing w:after="0"/>
        <w:rPr>
          <w:b/>
          <w:sz w:val="32"/>
        </w:rPr>
      </w:pPr>
    </w:p>
    <w:sectPr w:rsidR="00EF352E" w:rsidRPr="00EF35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F75532"/>
    <w:multiLevelType w:val="hybridMultilevel"/>
    <w:tmpl w:val="22602E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2E"/>
    <w:rsid w:val="003112C4"/>
    <w:rsid w:val="007551E9"/>
    <w:rsid w:val="00EF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98126"/>
  <w15:chartTrackingRefBased/>
  <w15:docId w15:val="{344494C5-8468-4C64-B0CD-3F1CF3670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52E"/>
    <w:pPr>
      <w:spacing w:after="0" w:line="240" w:lineRule="auto"/>
      <w:ind w:left="72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semiHidden/>
    <w:unhideWhenUsed/>
    <w:rsid w:val="00EF35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8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arence.Ballard@retailbusinessservices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9E0B2011E7747989DECA934071DA9" ma:contentTypeVersion="13" ma:contentTypeDescription="Create a new document." ma:contentTypeScope="" ma:versionID="9e0945ac44b4535824bc1a2e2ec7fec5">
  <xsd:schema xmlns:xsd="http://www.w3.org/2001/XMLSchema" xmlns:xs="http://www.w3.org/2001/XMLSchema" xmlns:p="http://schemas.microsoft.com/office/2006/metadata/properties" xmlns:ns3="35de80ae-8cac-49c9-8b74-ccfe5e15ecc1" xmlns:ns4="b0b3ad84-b77b-45c5-b1d8-d558e0e24929" targetNamespace="http://schemas.microsoft.com/office/2006/metadata/properties" ma:root="true" ma:fieldsID="d0990fb888845c54958e747eb09a6995" ns3:_="" ns4:_="">
    <xsd:import namespace="35de80ae-8cac-49c9-8b74-ccfe5e15ecc1"/>
    <xsd:import namespace="b0b3ad84-b77b-45c5-b1d8-d558e0e2492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e80ae-8cac-49c9-8b74-ccfe5e15ecc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3ad84-b77b-45c5-b1d8-d558e0e249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1F36F7-F0C5-42DC-8051-587CBB224D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de80ae-8cac-49c9-8b74-ccfe5e15ecc1"/>
    <ds:schemaRef ds:uri="b0b3ad84-b77b-45c5-b1d8-d558e0e249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5D3D3D-9835-464B-ABB9-83A66770BC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7D8F2D-22AD-461E-9BE7-AECC3A3635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 Hines</dc:creator>
  <cp:keywords/>
  <dc:description/>
  <cp:lastModifiedBy>Steve Thurston</cp:lastModifiedBy>
  <cp:revision>2</cp:revision>
  <dcterms:created xsi:type="dcterms:W3CDTF">2020-01-27T15:44:00Z</dcterms:created>
  <dcterms:modified xsi:type="dcterms:W3CDTF">2020-01-27T15:44:00Z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0x01010022B9E0B2011E7747989DECA934071DA9</vt:lpwstr>
  </property>
</Properties>
</file>